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Inventory</w:t>
      </w:r>
    </w:p>
    <w:p>
      <w:pPr>
        <w:spacing w:after="120"/>
        <w:jc w:val="center"/>
      </w:pPr>
      <w:r>
        <w:rPr>
          <w:rFonts w:ascii="Arial" w:cs="Arial" w:eastAsia="Arial" w:hAnsi="Arial"/>
          <w:color w:val="808080"/>
          <w:sz w:val="22"/>
          <w:szCs w:val="22"/>
        </w:rPr>
        <w:t xml:space="preserve">Version 1.2  |  Updated: Repair Parts Inventory, Bulk Materials, Suppliers</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The Inventory domain manages all physical items in the store across three distinct inventories: sale inventory (items sold at POS), rental fleet (instruments held for rental), and repair parts inventory (materials consumed in repairs). Each inventory type has different tracking requirements, pricing models, and accounting treatment.</w:t>
      </w:r>
    </w:p>
    <w:p>
      <w:pPr>
        <w:spacing w:after="120"/>
      </w:pPr>
      <w:r>
        <w:t xml:space="preserve"/>
      </w:r>
    </w:p>
    <w:p>
      <w:pPr>
        <w:pStyle w:val="Heading1"/>
      </w:pPr>
      <w:r>
        <w:rPr>
          <w:rFonts w:ascii="Arial" w:cs="Arial" w:eastAsia="Arial" w:hAnsi="Arial"/>
          <w:b/>
          <w:bCs/>
          <w:sz w:val="32"/>
          <w:szCs w:val="32"/>
        </w:rPr>
        <w:t xml:space="preserve">2. Inventory Types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200"/>
        <w:gridCol w:w="2560"/>
        <w:gridCol w:w="260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2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Tracking</w:t>
            </w:r>
          </w:p>
        </w:tc>
        <w:tc>
          <w:tcPr>
            <w:tcW w:type="dxa" w:w="2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Appears at POS</w:t>
            </w:r>
          </w:p>
        </w:tc>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Examples</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Sale — serialized</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 unit (serial #)</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 — retail price</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Guitars, trumpets, keyboards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 — non-serialized</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Quantity on hand</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 — retail price</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Strings, reeds, books, picks</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Rental fleet</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 unit (serial #)</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 — rental only</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Student rental instruments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 parts — discrete</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 on hand (integer)</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 — repair use only</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Valve guides, springs, pads</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Repair parts — bulk</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 on hand (decimal)</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 — repair use only</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Bow hair, cork sheet, solder</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Dual-use</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 on hand (integer)</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 — also used in repairs</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Strings used in setups, valve oil</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Shop supplies</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 on hand (decimal)</w:t>
            </w:r>
          </w:p>
        </w:tc>
        <w:tc>
          <w:tcPr>
            <w:tcW w:type="dxa" w:w="2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 — overhead cost only</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Cleaning patches, lubricant, sandpaper</w:t>
            </w:r>
          </w:p>
        </w:tc>
      </w:tr>
    </w:tbl>
    <w:p>
      <w:pPr>
        <w:spacing w:after="120"/>
      </w:pPr>
      <w:r>
        <w:t xml:space="preserve"/>
      </w:r>
    </w:p>
    <w:p>
      <w:pPr>
        <w:pStyle w:val="Heading1"/>
      </w:pPr>
      <w:r>
        <w:rPr>
          <w:rFonts w:ascii="Arial" w:cs="Arial" w:eastAsia="Arial" w:hAnsi="Arial"/>
          <w:b/>
          <w:bCs/>
          <w:sz w:val="32"/>
          <w:szCs w:val="32"/>
        </w:rPr>
        <w:t xml:space="preserve">3. Sale Inventory Schema</w:t>
      </w:r>
    </w:p>
    <w:p>
      <w:pPr>
        <w:pStyle w:val="Heading2"/>
      </w:pPr>
      <w:r>
        <w:rPr>
          <w:rFonts w:ascii="Arial" w:cs="Arial" w:eastAsia="Arial" w:hAnsi="Arial"/>
          <w:b/>
          <w:bCs/>
          <w:sz w:val="28"/>
          <w:szCs w:val="28"/>
        </w:rPr>
        <w:t xml:space="preserve">3.1 product</w:t>
      </w:r>
    </w:p>
    <w:p>
      <w:pPr>
        <w:spacing w:after="120"/>
      </w:pPr>
      <w:r>
        <w:rPr>
          <w:rFonts w:ascii="Arial" w:cs="Arial" w:eastAsia="Arial" w:hAnsi="Arial"/>
          <w:sz w:val="22"/>
          <w:szCs w:val="22"/>
        </w:rPr>
        <w:t xml:space="preserve">A product is the catalog definition — what an item is, not a specific physical unit. Applies to sale and rental fleet items.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sku</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 SKU</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upc</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Manufacturer barcode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brand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model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category_id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Product category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is_serialized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True = tracked per unit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is_rental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True = rental fleet item</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is_dual_use_repair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True = also usable in repairs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cost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Supplier cost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Default retail price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min_price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Minimum allowed sell price</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rental_rate_monthly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Default monthly rental rate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qty_on_hand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Non-serialized items only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qty_reorder_point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Low stock alert threshold</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legacy_id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inventory ID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3.2 inventory_unit</w:t>
      </w:r>
    </w:p>
    <w:p>
      <w:pPr>
        <w:spacing w:after="120"/>
      </w:pPr>
      <w:r>
        <w:rPr>
          <w:rFonts w:ascii="Arial" w:cs="Arial" w:eastAsia="Arial" w:hAnsi="Arial"/>
          <w:sz w:val="22"/>
          <w:szCs w:val="22"/>
        </w:rPr>
        <w:t xml:space="preserve">Individual physical units for serialized items and rental fleet instruments.</w:t>
      </w:r>
    </w:p>
    <w:p>
      <w:pPr>
        <w:pBdr>
          <w:left w:val="single" w:color="2E75B6" w:sz="6"/>
        </w:pBdr>
        <w:shd w:fill="F4F4F4" w:val="clear"/>
        <w:spacing w:after="80" w:before="80"/>
        <w:ind w:left="360"/>
      </w:pPr>
      <w:r>
        <w:rPr>
          <w:rFonts w:ascii="Courier New" w:cs="Courier New" w:eastAsia="Courier New" w:hAnsi="Courier New"/>
          <w:sz w:val="18"/>
          <w:szCs w:val="18"/>
        </w:rPr>
        <w:t xml:space="preserve">id, product_id, store_id, serial_number,</w:t>
      </w:r>
      <w:r>
        <w:rPr>
          <w:rFonts w:ascii="Courier New" w:cs="Courier New" w:eastAsia="Courier New" w:hAnsi="Courier New"/>
          <w:sz w:val="18"/>
          <w:szCs w:val="18"/>
        </w:rPr>
        <w:br/>
        <w:t xml:space="preserve">condition (new|excellent|good|fair|poor),</w:t>
      </w:r>
      <w:r>
        <w:rPr>
          <w:rFonts w:ascii="Courier New" w:cs="Courier New" w:eastAsia="Courier New" w:hAnsi="Courier New"/>
          <w:sz w:val="18"/>
          <w:szCs w:val="18"/>
        </w:rPr>
        <w:br/>
        <w:t xml:space="preserve">status (available|sold|rented|in_repair|retired),</w:t>
      </w:r>
      <w:r>
        <w:rPr>
          <w:rFonts w:ascii="Courier New" w:cs="Courier New" w:eastAsia="Courier New" w:hAnsi="Courier New"/>
          <w:sz w:val="18"/>
          <w:szCs w:val="18"/>
        </w:rPr>
        <w:br/>
        <w:t xml:space="preserve">purchase_date, purchase_cost, notes,</w:t>
      </w:r>
      <w:r>
        <w:rPr>
          <w:rFonts w:ascii="Courier New" w:cs="Courier New" w:eastAsia="Courier New" w:hAnsi="Courier New"/>
          <w:sz w:val="18"/>
          <w:szCs w:val="18"/>
        </w:rPr>
        <w:br/>
        <w:t xml:space="preserve">legacy_id, created_at</w:t>
      </w:r>
    </w:p>
    <w:p>
      <w:pPr>
        <w:spacing w:after="120"/>
      </w:pPr>
      <w:r>
        <w:t xml:space="preserve"/>
      </w:r>
    </w:p>
    <w:p>
      <w:pPr>
        <w:pStyle w:val="Heading1"/>
      </w:pPr>
      <w:r>
        <w:rPr>
          <w:rFonts w:ascii="Arial" w:cs="Arial" w:eastAsia="Arial" w:hAnsi="Arial"/>
          <w:b/>
          <w:bCs/>
          <w:sz w:val="32"/>
          <w:szCs w:val="32"/>
        </w:rPr>
        <w:t xml:space="preserve">4. Repair Parts Inventory</w:t>
      </w:r>
    </w:p>
    <w:p>
      <w:pPr>
        <w:spacing w:after="120"/>
      </w:pPr>
      <w:r>
        <w:rPr>
          <w:rFonts w:ascii="Arial" w:cs="Arial" w:eastAsia="Arial" w:hAnsi="Arial"/>
          <w:sz w:val="22"/>
          <w:szCs w:val="22"/>
        </w:rPr>
        <w:t xml:space="preserve">Repair parts are a completely separate inventory from sale items. They are never sold at POS, never appear in the sales catalog, and are tracked specifically for repair cost accounting. The repair parts inventory is accessible only through the repairs module (MOD-REPAIRS).</w:t>
      </w:r>
    </w:p>
    <w:p>
      <w:pPr>
        <w:spacing w:after="120"/>
      </w:pPr>
      <w:r>
        <w:t xml:space="preserve"/>
      </w:r>
    </w:p>
    <w:p>
      <w:pPr>
        <w:pStyle w:val="Heading2"/>
      </w:pPr>
      <w:r>
        <w:rPr>
          <w:rFonts w:ascii="Arial" w:cs="Arial" w:eastAsia="Arial" w:hAnsi="Arial"/>
          <w:b/>
          <w:bCs/>
          <w:sz w:val="28"/>
          <w:szCs w:val="28"/>
        </w:rPr>
        <w:t xml:space="preserve">4.1 Part Types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560"/>
        <w:gridCol w:w="380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Part Type</w:t>
            </w:r>
          </w:p>
        </w:tc>
        <w:tc>
          <w:tcPr>
            <w:tcW w:type="dxa" w:w="3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c>
          <w:tcPr>
            <w:tcW w:type="dxa" w:w="3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Invoice Treatment</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billable</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Parts charged to customer. Tracked at cost and bill rate.</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Appears as line item on invoice at bill_rate</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Consumed in repairs but not billed individually. Overhead cost.</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Does not appear on invoice</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dual_use</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Also exists in sale inventory. Repair use decrements sale stock.</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Billed at repair rate or retail</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flat_rate_material</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Material bundled into a flat-rate service charge. E.g. bow hair in a rehair service.</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Included in flat rate line item — not itemized</w:t>
            </w:r>
          </w:p>
        </w:tc>
      </w:tr>
    </w:tbl>
    <w:p>
      <w:pPr>
        <w:spacing w:after="120"/>
      </w:pPr>
      <w:r>
        <w:t xml:space="preserve"/>
      </w:r>
    </w:p>
    <w:p>
      <w:pPr>
        <w:pStyle w:val="Heading2"/>
      </w:pPr>
      <w:r>
        <w:rPr>
          <w:rFonts w:ascii="Arial" w:cs="Arial" w:eastAsia="Arial" w:hAnsi="Arial"/>
          <w:b/>
          <w:bCs/>
          <w:sz w:val="28"/>
          <w:szCs w:val="28"/>
        </w:rPr>
        <w:t xml:space="preserve">4.2 Discrete vs Bulk Parts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560"/>
        <w:gridCol w:w="380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Material Type</w:t>
            </w:r>
          </w:p>
        </w:tc>
        <w:tc>
          <w:tcPr>
            <w:tcW w:type="dxa" w:w="3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Tracked As</w:t>
            </w:r>
          </w:p>
        </w:tc>
        <w:tc>
          <w:tcPr>
            <w:tcW w:type="dxa" w:w="3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Examples</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Discrete</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 quantity — whole units only</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Valve guides, pad sets, bridge blanks, spring sets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Bulk</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Decimal quantity — fractional units allowed</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Bow hair (hank), cork sheet, solder (spool), varnish (ml)</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Bulk consumable</w:t>
            </w:r>
          </w:p>
        </w:tc>
        <w:tc>
          <w:tcPr>
            <w:tcW w:type="dxa" w:w="3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Decimal — consumed by drops/grams/ml</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Lubricant, pad cement, shellac, jewelers rouge</w:t>
            </w:r>
          </w:p>
        </w:tc>
      </w:tr>
    </w:tbl>
    <w:p>
      <w:pPr>
        <w:spacing w:after="120"/>
      </w:pPr>
      <w:r>
        <w:t xml:space="preserve"/>
      </w:r>
    </w:p>
    <w:p>
      <w:pPr>
        <w:pStyle w:val="Heading2"/>
      </w:pPr>
      <w:r>
        <w:rPr>
          <w:rFonts w:ascii="Arial" w:cs="Arial" w:eastAsia="Arial" w:hAnsi="Arial"/>
          <w:b/>
          <w:bCs/>
          <w:sz w:val="28"/>
          <w:szCs w:val="28"/>
        </w:rPr>
        <w:t xml:space="preserve">4.3 repair_part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'Bow Hair — Natural White (Standard)'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part_number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Manufacturer or supplier part number</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part_type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billable | shop_supply | dual_use | flat_rate_material</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is_bulk</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True = fractional qty tracking</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unit_of_measure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each | hank | sheet | roll | spool | ml | gram | drop</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qty_on_hand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numeric(10,3)</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Decimal supports fractional bulk quantities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qty_reorder_point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numeric(10,3)</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Low stock alert threshold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cost_per_unit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numeric(10,4)</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What store pays per unit — 4 decimal places for small fractions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bill_rate_per_unit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what customer is charged per unit if billed per unit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per_unit | flat_rate | shop_supply</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product_id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links to sale inventory for dual_use parts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supplier_id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Primary supplier for reorders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instrument_categories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Which instrument types use this part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is_active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4.4 repair_part_usage_template</w:t>
      </w:r>
    </w:p>
    <w:p>
      <w:pPr>
        <w:spacing w:after="120"/>
      </w:pPr>
      <w:r>
        <w:rPr>
          <w:rFonts w:ascii="Arial" w:cs="Arial" w:eastAsia="Arial" w:hAnsi="Arial"/>
          <w:sz w:val="22"/>
          <w:szCs w:val="22"/>
        </w:rPr>
        <w:t xml:space="preserve">Predefined templates define how much of a bulk material a specific job consumes. Technicians select a template rather than entering quantities manually. Particularly important for bow hair where qty varies by instrument size.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repair_part_id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Which part this template applies to</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template_name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'Full size violin bow rehair'</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instrument_type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violin | viola | cello | bass | fractional | other</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instrument_size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4/4 | 3/4 | 1/2 | 1/4 | 1/8 | full</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qty_used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numeric(10,3)</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Amount consumed e.g. 1.0 hank, 0.67 hank</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billing_type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per_unit | flat_rate | shop_supply</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flat_rate_desc</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Customer-facing description if flat rate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flat_rate_amount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flat rate bill amount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sort_order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Display order in picker UI</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3"/>
      </w:pPr>
      <w:r>
        <w:rPr>
          <w:rFonts w:ascii="Arial" w:cs="Arial" w:eastAsia="Arial" w:hAnsi="Arial"/>
          <w:b/>
          <w:bCs/>
          <w:sz w:val="24"/>
          <w:szCs w:val="24"/>
        </w:rPr>
        <w:t xml:space="preserve">Default Bow Hair Templates (System Seeded)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600"/>
        <w:gridCol w:w="1600"/>
        <w:gridCol w:w="2960"/>
      </w:tblGrid>
      <w:tr>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Template Name</w:t>
            </w:r>
          </w:p>
        </w:tc>
        <w:tc>
          <w:tcPr>
            <w:tcW w:type="dxa" w:w="1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Instrument</w:t>
            </w:r>
          </w:p>
        </w:tc>
        <w:tc>
          <w:tcPr>
            <w:tcW w:type="dxa" w:w="1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Qty Used</w:t>
            </w:r>
          </w:p>
        </w:tc>
        <w:tc>
          <w:tcPr>
            <w:tcW w:type="dxa" w:w="2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Typical Flat Rate</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Full size violin/viola rehair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violin/viola</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$45-55 (store sets)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Cello bow rehair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cello</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0.67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$65-80</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Bass bow rehair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bass</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0.75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$85-100</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3/4 violin rehair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violin</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0.75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$35-45</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1/2 violin rehair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violin</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0.60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$30-40</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1/4 violin rehair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violin</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0.50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$25-35</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1/8 and smaller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violin</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0.40 hank</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$20-30</w:t>
            </w:r>
          </w:p>
        </w:tc>
      </w:tr>
    </w:tbl>
    <w:p>
      <w:pPr>
        <w:spacing w:after="120"/>
      </w:pPr>
      <w:r>
        <w:t xml:space="preserve"/>
      </w:r>
    </w:p>
    <w:p>
      <w:pPr>
        <w:pStyle w:val="Heading2"/>
      </w:pPr>
      <w:r>
        <w:rPr>
          <w:rFonts w:ascii="Arial" w:cs="Arial" w:eastAsia="Arial" w:hAnsi="Arial"/>
          <w:b/>
          <w:bCs/>
          <w:sz w:val="28"/>
          <w:szCs w:val="28"/>
        </w:rPr>
        <w:t xml:space="preserve">4.5 repair_part_usage</w:t>
      </w:r>
    </w:p>
    <w:p>
      <w:pPr>
        <w:spacing w:after="120"/>
      </w:pPr>
      <w:r>
        <w:rPr>
          <w:rFonts w:ascii="Arial" w:cs="Arial" w:eastAsia="Arial" w:hAnsi="Arial"/>
          <w:sz w:val="22"/>
          <w:szCs w:val="22"/>
        </w:rPr>
        <w:t xml:space="preserve">Records each part consumed in a repair ticket. One record per part type per ticket. Referenced by repair_ticket for invoice generation and cost accounting.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repair_ticket_id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repair_part_id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for custom flat-rate entries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template_id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set if selected from template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qty_used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numeric(10,3)</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Actual quantity consumed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unit_of_measure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Recorded at time of use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unit_cost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numeric(10,4)</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Cost at time of use — historical accuracy</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total_cost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qty_used * unit_cost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per_unit | flat_rate | shop_supply</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billed_amount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Amount on invoice — 0 for shop_supply</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invoice_description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Customer-facing line item description</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4.6 Bulk Material Examples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600"/>
        <w:gridCol w:w="1600"/>
        <w:gridCol w:w="336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Material</w:t>
            </w:r>
          </w:p>
        </w:tc>
        <w:tc>
          <w:tcPr>
            <w:tcW w:type="dxa" w:w="1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Unit</w:t>
            </w:r>
          </w:p>
        </w:tc>
        <w:tc>
          <w:tcPr>
            <w:tcW w:type="dxa" w:w="1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Bow hair — natural white standard</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hank</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flat_rate_material</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Used via templates by bow size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Bow hair — natural white premium</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hank</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flat_rate_material</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Higher grade — higher flat rate</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Bow hair — black</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hank</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flat_rate_material</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Bass/cello preference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Cork sheet — 1mm</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sheet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billable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Cut to size for neck corks etc</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Cork sheet — 2mm</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sheet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billable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Thicker applications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Solder — silver bearing</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spool</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Overhead — not billed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Pad leather — natural</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sheet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billable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Cut to size per pad</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Shellac flakes</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gram</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Overhead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Pad cement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ml</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Overhead</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Valve oil (bulk)</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bottle</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Overhead — retail valve oil is separate sale item</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Cleaning patches</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each</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Discrete but overhead</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Abrasive paper — 220 grit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sheet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Overhead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Resonators — mylar</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sheet</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billable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Tone holes — billed per replacement</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Fingerboard ebony blank</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each</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billable</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Discrete — billed per blank used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Jewelers rouge</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gram</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shop_supply</w:t>
            </w:r>
          </w:p>
        </w:tc>
        <w:tc>
          <w:tcPr>
            <w:tcW w:type="dxa" w:w="3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Overhead</w:t>
            </w:r>
          </w:p>
        </w:tc>
      </w:tr>
    </w:tbl>
    <w:p>
      <w:pPr>
        <w:spacing w:after="120"/>
      </w:pPr>
      <w:r>
        <w:t xml:space="preserve"/>
      </w:r>
    </w:p>
    <w:p>
      <w:pPr>
        <w:pStyle w:val="Heading1"/>
      </w:pPr>
      <w:r>
        <w:rPr>
          <w:rFonts w:ascii="Arial" w:cs="Arial" w:eastAsia="Arial" w:hAnsi="Arial"/>
          <w:b/>
          <w:bCs/>
          <w:sz w:val="32"/>
          <w:szCs w:val="32"/>
        </w:rPr>
        <w:t xml:space="preserve">5. Supplier Management</w:t>
      </w:r>
    </w:p>
    <w:p>
      <w:pPr>
        <w:spacing w:after="120"/>
      </w:pPr>
      <w:r>
        <w:rPr>
          <w:rFonts w:ascii="Arial" w:cs="Arial" w:eastAsia="Arial" w:hAnsi="Arial"/>
          <w:sz w:val="22"/>
          <w:szCs w:val="22"/>
        </w:rPr>
        <w:t xml:space="preserve">Suppliers are the vendors from whom the store purchases repair parts and sale inventory. Common music repair suppliers include RS Musical, Ferree's Tools, and Allied Supply. Supplier records enable reorder tracking and purchase order generation.</w:t>
      </w:r>
    </w:p>
    <w:p>
      <w:pPr>
        <w:spacing w:after="120"/>
      </w:pPr>
      <w:r>
        <w:t xml:space="preserve"/>
      </w:r>
    </w:p>
    <w:p>
      <w:pPr>
        <w:pStyle w:val="Heading2"/>
      </w:pPr>
      <w:r>
        <w:rPr>
          <w:rFonts w:ascii="Arial" w:cs="Arial" w:eastAsia="Arial" w:hAnsi="Arial"/>
          <w:b/>
          <w:bCs/>
          <w:sz w:val="28"/>
          <w:szCs w:val="28"/>
        </w:rPr>
        <w:t xml:space="preserve">5.1 supplier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'RS Musical', 'Ferree’s Tools'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contact_name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Primary contact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email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phone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website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account_number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account number with this supplier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payment_terms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Net 30, COD, prepaid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is_active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1"/>
      </w:pPr>
      <w:r>
        <w:rPr>
          <w:rFonts w:ascii="Arial" w:cs="Arial" w:eastAsia="Arial" w:hAnsi="Arial"/>
          <w:b/>
          <w:bCs/>
          <w:sz w:val="32"/>
          <w:szCs w:val="32"/>
        </w:rPr>
        <w:t xml:space="preserve">6. Repair Parts Reporting</w:t>
      </w:r>
    </w:p>
    <w:p>
      <w:pPr>
        <w:pStyle w:val="ListParagraph"/>
        <w:numPr>
          <w:ilvl w:val="0"/>
          <w:numId w:val="2"/>
        </w:numPr>
        <w:spacing w:after="80"/>
      </w:pPr>
      <w:r>
        <w:rPr>
          <w:rFonts w:ascii="Arial" w:cs="Arial" w:eastAsia="Arial" w:hAnsi="Arial"/>
          <w:sz w:val="22"/>
          <w:szCs w:val="22"/>
        </w:rPr>
        <w:t xml:space="preserve">Parts on hand — current stock levels across all repair parts</w:t>
      </w:r>
    </w:p>
    <w:p>
      <w:pPr>
        <w:pStyle w:val="ListParagraph"/>
        <w:numPr>
          <w:ilvl w:val="0"/>
          <w:numId w:val="2"/>
        </w:numPr>
        <w:spacing w:after="80"/>
      </w:pPr>
      <w:r>
        <w:rPr>
          <w:rFonts w:ascii="Arial" w:cs="Arial" w:eastAsia="Arial" w:hAnsi="Arial"/>
          <w:sz w:val="22"/>
          <w:szCs w:val="22"/>
        </w:rPr>
        <w:t xml:space="preserve">Low stock alerts — parts at or below reorder point</w:t>
      </w:r>
    </w:p>
    <w:p>
      <w:pPr>
        <w:pStyle w:val="ListParagraph"/>
        <w:numPr>
          <w:ilvl w:val="0"/>
          <w:numId w:val="2"/>
        </w:numPr>
        <w:spacing w:after="80"/>
      </w:pPr>
      <w:r>
        <w:rPr>
          <w:rFonts w:ascii="Arial" w:cs="Arial" w:eastAsia="Arial" w:hAnsi="Arial"/>
          <w:sz w:val="22"/>
          <w:szCs w:val="22"/>
        </w:rPr>
        <w:t xml:space="preserve">Parts usage by period — which parts consumed most frequently</w:t>
      </w:r>
    </w:p>
    <w:p>
      <w:pPr>
        <w:pStyle w:val="ListParagraph"/>
        <w:numPr>
          <w:ilvl w:val="0"/>
          <w:numId w:val="2"/>
        </w:numPr>
        <w:spacing w:after="80"/>
      </w:pPr>
      <w:r>
        <w:rPr>
          <w:rFonts w:ascii="Arial" w:cs="Arial" w:eastAsia="Arial" w:hAnsi="Arial"/>
          <w:sz w:val="22"/>
          <w:szCs w:val="22"/>
        </w:rPr>
        <w:t xml:space="preserve">Parts cost per repair ticket — material cost breakdown</w:t>
      </w:r>
    </w:p>
    <w:p>
      <w:pPr>
        <w:pStyle w:val="ListParagraph"/>
        <w:numPr>
          <w:ilvl w:val="0"/>
          <w:numId w:val="2"/>
        </w:numPr>
        <w:spacing w:after="80"/>
      </w:pPr>
      <w:r>
        <w:rPr>
          <w:rFonts w:ascii="Arial" w:cs="Arial" w:eastAsia="Arial" w:hAnsi="Arial"/>
          <w:sz w:val="22"/>
          <w:szCs w:val="22"/>
        </w:rPr>
        <w:t xml:space="preserve">Technician material usage — parts consumed per technician</w:t>
      </w:r>
    </w:p>
    <w:p>
      <w:pPr>
        <w:pStyle w:val="ListParagraph"/>
        <w:numPr>
          <w:ilvl w:val="0"/>
          <w:numId w:val="2"/>
        </w:numPr>
        <w:spacing w:after="80"/>
      </w:pPr>
      <w:r>
        <w:rPr>
          <w:rFonts w:ascii="Arial" w:cs="Arial" w:eastAsia="Arial" w:hAnsi="Arial"/>
          <w:sz w:val="22"/>
          <w:szCs w:val="22"/>
        </w:rPr>
        <w:t xml:space="preserve">Shop supply expense by period — overhead cost tracking</w:t>
      </w:r>
    </w:p>
    <w:p>
      <w:pPr>
        <w:pStyle w:val="ListParagraph"/>
        <w:numPr>
          <w:ilvl w:val="0"/>
          <w:numId w:val="2"/>
        </w:numPr>
        <w:spacing w:after="80"/>
      </w:pPr>
      <w:r>
        <w:rPr>
          <w:rFonts w:ascii="Arial" w:cs="Arial" w:eastAsia="Arial" w:hAnsi="Arial"/>
          <w:sz w:val="22"/>
          <w:szCs w:val="22"/>
        </w:rPr>
        <w:t xml:space="preserve">Gross margin per repair — revenue vs labor cost vs parts cost</w:t>
      </w:r>
    </w:p>
    <w:p>
      <w:pPr>
        <w:pStyle w:val="ListParagraph"/>
        <w:numPr>
          <w:ilvl w:val="0"/>
          <w:numId w:val="2"/>
        </w:numPr>
        <w:spacing w:after="80"/>
      </w:pPr>
      <w:r>
        <w:rPr>
          <w:rFonts w:ascii="Arial" w:cs="Arial" w:eastAsia="Arial" w:hAnsi="Arial"/>
          <w:sz w:val="22"/>
          <w:szCs w:val="22"/>
        </w:rPr>
        <w:t xml:space="preserve">Bow hair usage analysis — hanks used per month, yield per hank by bow type</w:t>
      </w:r>
    </w:p>
    <w:p>
      <w:pPr>
        <w:pStyle w:val="ListParagraph"/>
        <w:numPr>
          <w:ilvl w:val="0"/>
          <w:numId w:val="2"/>
        </w:numPr>
        <w:spacing w:after="80"/>
      </w:pPr>
      <w:r>
        <w:rPr>
          <w:rFonts w:ascii="Arial" w:cs="Arial" w:eastAsia="Arial" w:hAnsi="Arial"/>
          <w:sz w:val="22"/>
          <w:szCs w:val="22"/>
        </w:rPr>
        <w:t xml:space="preserve">Reorder suggestions — parts below reorder point with preferred supplier</w:t>
      </w:r>
    </w:p>
    <w:p>
      <w:pPr>
        <w:spacing w:after="120"/>
      </w:pPr>
      <w:r>
        <w:t xml:space="preserve"/>
      </w:r>
    </w:p>
    <w:p>
      <w:pPr>
        <w:pStyle w:val="Heading1"/>
      </w:pPr>
      <w:r>
        <w:rPr>
          <w:rFonts w:ascii="Arial" w:cs="Arial" w:eastAsia="Arial" w:hAnsi="Arial"/>
          <w:b/>
          <w:bCs/>
          <w:sz w:val="32"/>
          <w:szCs w:val="32"/>
        </w:rPr>
        <w:t xml:space="preserve">7. Business Rules</w:t>
      </w:r>
    </w:p>
    <w:p>
      <w:pPr>
        <w:pStyle w:val="ListParagraph"/>
        <w:numPr>
          <w:ilvl w:val="0"/>
          <w:numId w:val="2"/>
        </w:numPr>
        <w:spacing w:after="80"/>
      </w:pPr>
      <w:r>
        <w:rPr>
          <w:rFonts w:ascii="Arial" w:cs="Arial" w:eastAsia="Arial" w:hAnsi="Arial"/>
          <w:sz w:val="22"/>
          <w:szCs w:val="22"/>
        </w:rPr>
        <w:t xml:space="preserve">Repair parts never appear in sale inventory search or POS catalog</w:t>
      </w:r>
    </w:p>
    <w:p>
      <w:pPr>
        <w:pStyle w:val="ListParagraph"/>
        <w:numPr>
          <w:ilvl w:val="0"/>
          <w:numId w:val="2"/>
        </w:numPr>
        <w:spacing w:after="80"/>
      </w:pPr>
      <w:r>
        <w:rPr>
          <w:rFonts w:ascii="Arial" w:cs="Arial" w:eastAsia="Arial" w:hAnsi="Arial"/>
          <w:sz w:val="22"/>
          <w:szCs w:val="22"/>
        </w:rPr>
        <w:t xml:space="preserve">Dual-use parts decrement sale inventory qty_on_hand when used in repair</w:t>
      </w:r>
    </w:p>
    <w:p>
      <w:pPr>
        <w:pStyle w:val="ListParagraph"/>
        <w:numPr>
          <w:ilvl w:val="0"/>
          <w:numId w:val="2"/>
        </w:numPr>
        <w:spacing w:after="80"/>
      </w:pPr>
      <w:r>
        <w:rPr>
          <w:rFonts w:ascii="Arial" w:cs="Arial" w:eastAsia="Arial" w:hAnsi="Arial"/>
          <w:sz w:val="22"/>
          <w:szCs w:val="22"/>
        </w:rPr>
        <w:t xml:space="preserve">Bulk qty_on_hand uses numeric(10,3) — supports fractional units down to 0.001</w:t>
      </w:r>
    </w:p>
    <w:p>
      <w:pPr>
        <w:pStyle w:val="ListParagraph"/>
        <w:numPr>
          <w:ilvl w:val="0"/>
          <w:numId w:val="2"/>
        </w:numPr>
        <w:spacing w:after="80"/>
      </w:pPr>
      <w:r>
        <w:rPr>
          <w:rFonts w:ascii="Arial" w:cs="Arial" w:eastAsia="Arial" w:hAnsi="Arial"/>
          <w:sz w:val="22"/>
          <w:szCs w:val="22"/>
        </w:rPr>
        <w:t xml:space="preserve">cost_per_unit uses numeric(10,4) — supports very small per-unit costs for bulk materials</w:t>
      </w:r>
    </w:p>
    <w:p>
      <w:pPr>
        <w:pStyle w:val="ListParagraph"/>
        <w:numPr>
          <w:ilvl w:val="0"/>
          <w:numId w:val="2"/>
        </w:numPr>
        <w:spacing w:after="80"/>
      </w:pPr>
      <w:r>
        <w:rPr>
          <w:rFonts w:ascii="Arial" w:cs="Arial" w:eastAsia="Arial" w:hAnsi="Arial"/>
          <w:sz w:val="22"/>
          <w:szCs w:val="22"/>
        </w:rPr>
        <w:t xml:space="preserve">Usage templates are store-configurable — seeded defaults provided, store can modify</w:t>
      </w:r>
    </w:p>
    <w:p>
      <w:pPr>
        <w:pStyle w:val="ListParagraph"/>
        <w:numPr>
          <w:ilvl w:val="0"/>
          <w:numId w:val="2"/>
        </w:numPr>
        <w:spacing w:after="80"/>
      </w:pPr>
      <w:r>
        <w:rPr>
          <w:rFonts w:ascii="Arial" w:cs="Arial" w:eastAsia="Arial" w:hAnsi="Arial"/>
          <w:sz w:val="22"/>
          <w:szCs w:val="22"/>
        </w:rPr>
        <w:t xml:space="preserve">Shop supply parts reduce qty_on_hand but generate no invoice line item</w:t>
      </w:r>
    </w:p>
    <w:p>
      <w:pPr>
        <w:pStyle w:val="ListParagraph"/>
        <w:numPr>
          <w:ilvl w:val="0"/>
          <w:numId w:val="2"/>
        </w:numPr>
        <w:spacing w:after="80"/>
      </w:pPr>
      <w:r>
        <w:rPr>
          <w:rFonts w:ascii="Arial" w:cs="Arial" w:eastAsia="Arial" w:hAnsi="Arial"/>
          <w:sz w:val="22"/>
          <w:szCs w:val="22"/>
        </w:rPr>
        <w:t xml:space="preserve">Flat-rate billing combines material + labor into one customer-facing line item</w:t>
      </w:r>
    </w:p>
    <w:p>
      <w:pPr>
        <w:pStyle w:val="ListParagraph"/>
        <w:numPr>
          <w:ilvl w:val="0"/>
          <w:numId w:val="2"/>
        </w:numPr>
        <w:spacing w:after="80"/>
      </w:pPr>
      <w:r>
        <w:rPr>
          <w:rFonts w:ascii="Arial" w:cs="Arial" w:eastAsia="Arial" w:hAnsi="Arial"/>
          <w:sz w:val="22"/>
          <w:szCs w:val="22"/>
        </w:rPr>
        <w:t xml:space="preserve">Parts cost always recorded at time of use — price changes do not affect historical records</w:t>
      </w:r>
    </w:p>
    <w:p>
      <w:pPr>
        <w:pStyle w:val="ListParagraph"/>
        <w:numPr>
          <w:ilvl w:val="0"/>
          <w:numId w:val="2"/>
        </w:numPr>
        <w:spacing w:after="80"/>
      </w:pPr>
      <w:r>
        <w:rPr>
          <w:rFonts w:ascii="Arial" w:cs="Arial" w:eastAsia="Arial" w:hAnsi="Arial"/>
          <w:sz w:val="22"/>
          <w:szCs w:val="22"/>
        </w:rPr>
        <w:t xml:space="preserve">Negative qty_on_hand not permitted — system warns technician when stock is insufficient</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2026-03-26T10:30:13.676Z</dcterms:created>
  <dcterms:modified xsi:type="dcterms:W3CDTF">2026-03-26T10:30:13.677Z</dcterms:modified>
</cp:coreProperties>
</file>

<file path=docProps/custom.xml><?xml version="1.0" encoding="utf-8"?>
<Properties xmlns="http://schemas.openxmlformats.org/officeDocument/2006/custom-properties" xmlns:vt="http://schemas.openxmlformats.org/officeDocument/2006/docPropsVTypes"/>
</file>