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240" w:before="1440"/>
        <w:jc w:val="center"/>
      </w:pPr>
      <w:r>
        <w:rPr>
          <w:rFonts w:ascii="Arial" w:cs="Arial" w:eastAsia="Arial" w:hAnsi="Arial"/>
          <w:b/>
          <w:bCs/>
          <w:color w:val="1F3864"/>
          <w:sz w:val="52"/>
          <w:szCs w:val="52"/>
        </w:rPr>
        <w:t xml:space="preserve">Music Store Management Platform</w:t>
      </w:r>
    </w:p>
    <w:p>
      <w:pPr>
        <w:spacing w:after="120"/>
        <w:jc w:val="center"/>
      </w:pPr>
      <w:r>
        <w:rPr>
          <w:rFonts w:ascii="Arial" w:cs="Arial" w:eastAsia="Arial" w:hAnsi="Arial"/>
          <w:color w:val="2E75B6"/>
          <w:sz w:val="32"/>
          <w:szCs w:val="32"/>
        </w:rPr>
        <w:t xml:space="preserve">Domain Design: Batch Repairs</w:t>
      </w:r>
    </w:p>
    <w:p>
      <w:r>
        <w:br w:type="page"/>
      </w:r>
    </w:p>
    <w:p>
      <w:pPr>
        <w:pStyle w:val="Heading1"/>
      </w:pPr>
      <w:r>
        <w:rPr>
          <w:rFonts w:ascii="Arial" w:cs="Arial" w:eastAsia="Arial" w:hAnsi="Arial"/>
          <w:b/>
          <w:bCs/>
          <w:sz w:val="32"/>
          <w:szCs w:val="32"/>
        </w:rPr>
        <w:t xml:space="preserve">1. Overview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The Batch Repairs domain handles bulk instrument repair jobs from schools and institutions. This workflow replaces the current spreadsheet-based tracking system. A batch groups multiple individual repair tickets under one job — one approval, one invoice, one delivery event — while still tracking each instrument individually.</w:t>
      </w:r>
    </w:p>
    <w:p>
      <w:pPr>
        <w:spacing w:after="120"/>
      </w:pPr>
      <w:r>
        <w:t xml:space="preserve"/>
      </w:r>
    </w:p>
    <w:p>
      <w:pPr>
        <w:pStyle w:val="Heading1"/>
      </w:pPr>
      <w:r>
        <w:rPr>
          <w:rFonts w:ascii="Arial" w:cs="Arial" w:eastAsia="Arial" w:hAnsi="Arial"/>
          <w:b/>
          <w:bCs/>
          <w:sz w:val="32"/>
          <w:szCs w:val="32"/>
        </w:rPr>
        <w:t xml:space="preserve">2. Batch Lifecycle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6960"/>
      </w:tblGrid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Status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Description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scheduled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Pickup from school scheduled — instruments not yet received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picked_up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Store has collected all instruments from school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intake_complete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All instruments assessed, individual tickets created, estimates compiled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pending_approval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Batch estimate sent to school contact — awaiting authorization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approved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School approved — all child tickets authorized to proceed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in_progress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Work underway — child tickets at various stages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ready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All child tickets resolved — batch ready for delivery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delivered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All instruments returned to school, invoice sent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invoiced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Invoice sent to school — awaiting payment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paid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Payment received in full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closed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Batch complete and reconciled</w:t>
            </w:r>
          </w:p>
        </w:tc>
      </w:tr>
    </w:tbl>
    <w:p>
      <w:pPr>
        <w:spacing w:after="120"/>
      </w:pPr>
      <w:r>
        <w:t xml:space="preserve"/>
      </w:r>
    </w:p>
    <w:p>
      <w:pPr>
        <w:pStyle w:val="Heading1"/>
      </w:pPr>
      <w:r>
        <w:rPr>
          <w:rFonts w:ascii="Arial" w:cs="Arial" w:eastAsia="Arial" w:hAnsi="Arial"/>
          <w:b/>
          <w:bCs/>
          <w:sz w:val="32"/>
          <w:szCs w:val="32"/>
        </w:rPr>
        <w:t xml:space="preserve">3. Database Schema</w:t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3.1 repair_batch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600"/>
        <w:gridCol w:w="1800"/>
        <w:gridCol w:w="4960"/>
      </w:tblGrid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Column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Type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Notes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id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uuid PK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store_id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uuid FK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batch_number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varchar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Human-readable batch ID e.g. BATCH-2024-0042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account_id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uuid FK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School/institution account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contact_name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varchar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School contact person for this batch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contact_phone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varchar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contact_email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varchar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Where to send estimates and invoices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school_po_number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varchar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School's purchase order number if applicable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status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enum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See lifecycle above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scheduled_pickup_date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date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When store plans to collect instruments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actual_pickup_date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date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When store actually collected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promised_return_date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date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Committed return date to school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actual_return_date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date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When instruments actually returned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instrument_count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integer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Expected number of instruments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received_count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integer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Actual count received at pickup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total_estimated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numeric(10,2)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Sum of all child ticket estimates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total_actual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numeric(10,2)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Sum of all child ticket actual costs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approval_date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date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When school approved the estimate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approved_by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varchar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Name/signature of school approver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notes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text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Internal notes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legacy_id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varchar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Reference to source spreadsheet row/ID if migrated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created_at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timestamptz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updated_at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timestamptz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</w:tr>
    </w:tbl>
    <w:p>
      <w:pPr>
        <w:spacing w:after="120"/>
      </w:pPr>
      <w:r>
        <w:t xml:space="preserve"/>
      </w:r>
    </w:p>
    <w:p>
      <w:pPr>
        <w:pStyle w:val="Heading1"/>
      </w:pPr>
      <w:r>
        <w:rPr>
          <w:rFonts w:ascii="Arial" w:cs="Arial" w:eastAsia="Arial" w:hAnsi="Arial"/>
          <w:b/>
          <w:bCs/>
          <w:sz w:val="32"/>
          <w:szCs w:val="32"/>
        </w:rPr>
        <w:t xml:space="preserve">4. Batch Business Rules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Batch status auto-advances to 'ready' when all child repair_ticket records reach 'ready' or 'cancelled'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Batch approval cascades to all child tickets — sets each to 'approved' status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Individual tickets within a batch can still be worked and tracked independently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Total estimated and total actual are computed from child tickets — not manually entered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School contact can differ from account primary contact — stored per batch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School PO number is stored for institutional billing requirements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Cancelled child tickets excluded from invoice total but noted on batch summary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Instrument count vs received count discrepancy flagged at pickup — requires staff acknowledgement</w:t>
      </w:r>
    </w:p>
    <w:p>
      <w:pPr>
        <w:spacing w:after="120"/>
      </w:pPr>
      <w:r>
        <w:t xml:space="preserve"/>
      </w:r>
    </w:p>
    <w:p>
      <w:pPr>
        <w:pStyle w:val="Heading1"/>
      </w:pPr>
      <w:r>
        <w:rPr>
          <w:rFonts w:ascii="Arial" w:cs="Arial" w:eastAsia="Arial" w:hAnsi="Arial"/>
          <w:b/>
          <w:bCs/>
          <w:sz w:val="32"/>
          <w:szCs w:val="32"/>
        </w:rPr>
        <w:t xml:space="preserve">5. Batch Workflow</w:t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5.1 Creating a Batch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Staff creates batch record — links to school account, sets contact, expected count, scheduled pickup date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Batch number auto-generated in sequence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Delivery event created simultaneously for the pickup leg (see Delivery domain)</w:t>
      </w:r>
    </w:p>
    <w:p>
      <w:pPr>
        <w:spacing w:after="120"/>
      </w:pPr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5.2 Pickup &amp; Intake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Driver collects instruments from school — delivery event records condition of each at pickup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Back at store, staff creates individual repair_ticket for each instrument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Each ticket linked to repair_batch_id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Technician assesses each instrument — sets estimated_cost per ticket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Once all tickets have estimates, batch status moves to 'pending_approval'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Batch estimate report generated — itemized list of all instruments and estimated costs</w:t>
      </w:r>
    </w:p>
    <w:p>
      <w:pPr>
        <w:spacing w:after="120"/>
      </w:pPr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5.3 Approval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Estimate sent to school contact via email (PDF attachment)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School approves — approval date and approver name recorded on batch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All child tickets set to 'approved' — work begins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School may reject specific instruments — those tickets set to 'cancelled', excluded from work</w:t>
      </w:r>
    </w:p>
    <w:p>
      <w:pPr>
        <w:spacing w:after="120"/>
      </w:pPr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5.4 Invoicing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Batch invoice generated when status reaches 'delivered'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Invoice shows each instrument, work performed, parts, labor — itemized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Total compared to estimate — any variance noted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Invoice sent to school contact email and available in customer portal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School PO number printed on invoice if provided</w:t>
      </w:r>
    </w:p>
    <w:p>
      <w:pPr>
        <w:spacing w:after="120"/>
      </w:pPr>
      <w:r>
        <w:t xml:space="preserve"/>
      </w:r>
    </w:p>
    <w:p>
      <w:pPr>
        <w:pStyle w:val="Heading1"/>
      </w:pPr>
      <w:r>
        <w:rPr>
          <w:rFonts w:ascii="Arial" w:cs="Arial" w:eastAsia="Arial" w:hAnsi="Arial"/>
          <w:b/>
          <w:bCs/>
          <w:sz w:val="32"/>
          <w:szCs w:val="32"/>
        </w:rPr>
        <w:t xml:space="preserve">6. Reporting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Batch repair revenue by school/account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Average turnaround time per batch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Estimate vs actual variance report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Instruments per batch — count and breakdown by work type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Outstanding batch invoices (accounts receivable)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Technician productivity across batch and individual repairs</w:t>
      </w:r>
    </w:p>
    <w:sectPr>
      <w:pgSz w:w="12240" w:h="15840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240" w:before="360"/>
      <w:outlineLvl w:val="0"/>
    </w:pPr>
    <w:rPr>
      <w:rFonts w:ascii="Arial" w:cs="Arial" w:eastAsia="Arial" w:hAnsi="Arial"/>
      <w:b/>
      <w:bCs/>
      <w:color w:val="1F3864"/>
      <w:sz w:val="36"/>
      <w:szCs w:val="36"/>
    </w:rPr>
  </w:style>
  <w:style w:type="paragraph" w:styleId="Heading2">
    <w:name w:val="Heading 2"/>
    <w:basedOn w:val="Normal"/>
    <w:next w:val="Normal"/>
    <w:qFormat/>
    <w:pPr>
      <w:spacing w:after="160" w:before="280"/>
      <w:outlineLvl w:val="1"/>
    </w:pPr>
    <w:rPr>
      <w:rFonts w:ascii="Arial" w:cs="Arial" w:eastAsia="Arial" w:hAnsi="Arial"/>
      <w:b/>
      <w:bCs/>
      <w:color w:val="2E75B6"/>
      <w:sz w:val="28"/>
      <w:szCs w:val="28"/>
    </w:rPr>
  </w:style>
  <w:style w:type="paragraph" w:styleId="Heading3">
    <w:name w:val="Heading 3"/>
    <w:basedOn w:val="Normal"/>
    <w:next w:val="Normal"/>
    <w:qFormat/>
    <w:pPr>
      <w:spacing w:after="120" w:before="200"/>
      <w:outlineLvl w:val="2"/>
    </w:pPr>
    <w:rPr>
      <w:rFonts w:ascii="Arial" w:cs="Arial" w:eastAsia="Arial" w:hAnsi="Arial"/>
      <w:b/>
      <w:bCs/>
      <w:color w:val="404040"/>
      <w:sz w:val="24"/>
      <w:szCs w:val="24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2026-03-26T00:12:18.214Z</dcterms:created>
  <dcterms:modified xsi:type="dcterms:W3CDTF">2026-03-26T00:12:18.214Z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